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DEC9E" w14:textId="77777777" w:rsidR="00013D87" w:rsidRDefault="00013D87" w:rsidP="00013D87">
      <w:pPr>
        <w:spacing w:after="60"/>
      </w:pPr>
      <w:r>
        <w:rPr>
          <w:rFonts w:eastAsia="Calibri"/>
          <w:b/>
          <w:bCs/>
          <w:color w:val="1F5C99"/>
          <w:sz w:val="40"/>
          <w:szCs w:val="40"/>
        </w:rPr>
        <w:t>Thomas T. Tang III</w:t>
      </w:r>
    </w:p>
    <w:p w14:paraId="30150D0E" w14:textId="2B153BE6" w:rsidR="001F535E" w:rsidRPr="00006F9D" w:rsidRDefault="000C531B">
      <w:pPr>
        <w:pStyle w:val="Subtitle"/>
        <w:rPr>
          <w:sz w:val="18"/>
          <w:szCs w:val="18"/>
        </w:rPr>
      </w:pPr>
      <w:r>
        <w:rPr>
          <w:sz w:val="18"/>
          <w:szCs w:val="18"/>
        </w:rPr>
        <w:t>Tang</w:t>
      </w:r>
      <w:r>
        <w:rPr>
          <w:rFonts w:hint="eastAsia"/>
          <w:sz w:val="18"/>
          <w:szCs w:val="18"/>
        </w:rPr>
        <w:t>.T.Thomas@gmail.com</w:t>
      </w:r>
      <w:r>
        <w:rPr>
          <w:sz w:val="18"/>
          <w:szCs w:val="18"/>
        </w:rPr>
        <w:t xml:space="preserve"> | </w:t>
      </w:r>
      <w:r>
        <w:rPr>
          <w:rFonts w:hint="eastAsia"/>
          <w:sz w:val="18"/>
          <w:szCs w:val="18"/>
        </w:rPr>
        <w:t>262-501-8997</w:t>
      </w:r>
      <w:r>
        <w:rPr>
          <w:sz w:val="18"/>
          <w:szCs w:val="18"/>
        </w:rPr>
        <w:t xml:space="preserve"> | Palm City, FL</w:t>
      </w:r>
    </w:p>
    <w:p w14:paraId="2256966E" w14:textId="77777777" w:rsidR="00013D87" w:rsidRDefault="00013D87" w:rsidP="00013D87">
      <w:pPr>
        <w:pBdr>
          <w:bottom w:val="single" w:sz="6" w:space="1" w:color="1F5C99"/>
        </w:pBdr>
        <w:spacing w:before="200" w:after="80"/>
      </w:pPr>
      <w:r>
        <w:rPr>
          <w:rFonts w:eastAsia="Calibri"/>
          <w:b/>
          <w:bCs/>
          <w:color w:val="1F5C99"/>
        </w:rPr>
        <w:t>SUMMARY</w:t>
      </w:r>
    </w:p>
    <w:p w14:paraId="30150D0F" w14:textId="7750B2C0" w:rsidR="001F535E" w:rsidRPr="00F92671" w:rsidRDefault="00F119FD">
      <w:pPr>
        <w:spacing w:after="240"/>
        <w:rPr>
          <w:sz w:val="20"/>
          <w:szCs w:val="20"/>
        </w:rPr>
      </w:pPr>
      <w:r w:rsidRPr="00F119FD">
        <w:rPr>
          <w:color w:val="1A1A1A"/>
          <w:sz w:val="20"/>
          <w:szCs w:val="20"/>
        </w:rPr>
        <w:t>Senior Software Engineer with 10+ years building mission-critical healthcare platforms that power 75% of U.S. organ donation. Delivered HIPAA-compliant distributed systems, cross-border FHIR API integrations, and multi-tenant SaaS platforms serving transplant centers worldwide cutting operational costs, improving system performance, and enabling life-saving coordination at scale</w:t>
      </w:r>
      <w:r w:rsidR="00C74C0F">
        <w:rPr>
          <w:color w:val="1A1A1A"/>
          <w:sz w:val="20"/>
          <w:szCs w:val="20"/>
        </w:rPr>
        <w:t>.</w:t>
      </w:r>
    </w:p>
    <w:p w14:paraId="30150D10" w14:textId="77777777" w:rsidR="001F535E" w:rsidRPr="00543EA5" w:rsidRDefault="00C74C0F">
      <w:pPr>
        <w:pStyle w:val="Heading1"/>
        <w:rPr>
          <w:sz w:val="22"/>
          <w:szCs w:val="22"/>
        </w:rPr>
      </w:pPr>
      <w:r>
        <w:rPr>
          <w:sz w:val="22"/>
          <w:szCs w:val="22"/>
        </w:rPr>
        <w:t>TECHNICAL EXPERTISE</w:t>
      </w:r>
    </w:p>
    <w:p w14:paraId="30150D11" w14:textId="66BA8527" w:rsidR="001F535E" w:rsidRPr="00F92671" w:rsidRDefault="00C74C0F">
      <w:pPr>
        <w:spacing w:after="60"/>
        <w:rPr>
          <w:sz w:val="20"/>
          <w:szCs w:val="20"/>
        </w:rPr>
      </w:pPr>
      <w:r>
        <w:rPr>
          <w:b/>
          <w:bCs/>
          <w:sz w:val="20"/>
          <w:szCs w:val="20"/>
        </w:rPr>
        <w:t xml:space="preserve">Languages &amp; Frameworks: </w:t>
      </w:r>
      <w:r>
        <w:rPr>
          <w:sz w:val="20"/>
          <w:szCs w:val="20"/>
        </w:rPr>
        <w:t>C#, .NET, Entity Framework Core</w:t>
      </w:r>
      <w:r w:rsidR="0064175F">
        <w:rPr>
          <w:sz w:val="20"/>
          <w:szCs w:val="20"/>
        </w:rPr>
        <w:t>, JavaScript,</w:t>
      </w:r>
      <w:r>
        <w:rPr>
          <w:sz w:val="20"/>
          <w:szCs w:val="20"/>
        </w:rPr>
        <w:t xml:space="preserve"> Python</w:t>
      </w:r>
    </w:p>
    <w:p w14:paraId="30150D12" w14:textId="1C931900" w:rsidR="001F535E" w:rsidRPr="00F92671" w:rsidRDefault="00C74C0F">
      <w:pPr>
        <w:spacing w:after="60"/>
        <w:rPr>
          <w:sz w:val="20"/>
          <w:szCs w:val="20"/>
        </w:rPr>
      </w:pPr>
      <w:r>
        <w:rPr>
          <w:b/>
          <w:bCs/>
          <w:sz w:val="20"/>
          <w:szCs w:val="20"/>
        </w:rPr>
        <w:t>Cloud &amp; DevOps:</w:t>
      </w:r>
      <w:r w:rsidR="0064175F" w:rsidRPr="0064175F">
        <w:rPr>
          <w:sz w:val="20"/>
          <w:szCs w:val="20"/>
        </w:rPr>
        <w:t xml:space="preserve"> </w:t>
      </w:r>
      <w:r w:rsidR="0064175F">
        <w:rPr>
          <w:sz w:val="20"/>
          <w:szCs w:val="20"/>
        </w:rPr>
        <w:t>Bitbucke</w:t>
      </w:r>
      <w:r w:rsidR="0064175F">
        <w:rPr>
          <w:rFonts w:hint="eastAsia"/>
          <w:sz w:val="20"/>
          <w:szCs w:val="20"/>
        </w:rPr>
        <w:t>t</w:t>
      </w:r>
      <w:r w:rsidR="0064175F">
        <w:rPr>
          <w:sz w:val="20"/>
          <w:szCs w:val="20"/>
        </w:rPr>
        <w:t>, Octopus</w:t>
      </w:r>
    </w:p>
    <w:p w14:paraId="30150D14" w14:textId="79B3DB75" w:rsidR="001F535E" w:rsidRPr="00F92671" w:rsidRDefault="00C74C0F" w:rsidP="001D4DBC">
      <w:pPr>
        <w:spacing w:after="60"/>
        <w:rPr>
          <w:sz w:val="20"/>
          <w:szCs w:val="20"/>
        </w:rPr>
      </w:pPr>
      <w:r>
        <w:rPr>
          <w:b/>
          <w:bCs/>
          <w:sz w:val="20"/>
          <w:szCs w:val="20"/>
        </w:rPr>
        <w:t xml:space="preserve">Data &amp; Integration: </w:t>
      </w:r>
      <w:r w:rsidR="00723079">
        <w:rPr>
          <w:sz w:val="20"/>
          <w:szCs w:val="20"/>
        </w:rPr>
        <w:t xml:space="preserve">Microsoft </w:t>
      </w:r>
      <w:r>
        <w:rPr>
          <w:sz w:val="20"/>
          <w:szCs w:val="20"/>
        </w:rPr>
        <w:t>SQL Server,</w:t>
      </w:r>
      <w:r w:rsidR="00171AD4">
        <w:rPr>
          <w:sz w:val="20"/>
          <w:szCs w:val="20"/>
        </w:rPr>
        <w:t xml:space="preserve"> S3</w:t>
      </w:r>
      <w:r>
        <w:rPr>
          <w:sz w:val="20"/>
          <w:szCs w:val="20"/>
        </w:rPr>
        <w:t>, FHIR/HL</w:t>
      </w:r>
      <w:r w:rsidR="002F3422">
        <w:rPr>
          <w:sz w:val="20"/>
          <w:szCs w:val="20"/>
        </w:rPr>
        <w:t>, PostgreSQL</w:t>
      </w:r>
    </w:p>
    <w:p w14:paraId="30150D15" w14:textId="77777777" w:rsidR="001F535E" w:rsidRPr="00543EA5" w:rsidRDefault="00C74C0F">
      <w:pPr>
        <w:pStyle w:val="Heading1"/>
        <w:rPr>
          <w:sz w:val="22"/>
          <w:szCs w:val="22"/>
        </w:rPr>
      </w:pPr>
      <w:r>
        <w:rPr>
          <w:sz w:val="22"/>
          <w:szCs w:val="22"/>
        </w:rPr>
        <w:t>PROFESSIONAL EXPERIENCE</w:t>
      </w:r>
    </w:p>
    <w:p w14:paraId="21E8E865" w14:textId="54472659" w:rsidR="00363B39" w:rsidRPr="00C07183" w:rsidRDefault="00C07183" w:rsidP="00C07183">
      <w:pPr>
        <w:tabs>
          <w:tab w:val="right" w:pos="9026"/>
        </w:tabs>
        <w:spacing w:before="160" w:after="40"/>
      </w:pPr>
      <w:r>
        <w:rPr>
          <w:rFonts w:eastAsia="Calibri"/>
          <w:b/>
          <w:bCs/>
          <w:color w:val="1A1A1A"/>
        </w:rPr>
        <w:t>Senior Software Engineer</w:t>
      </w:r>
      <w:r>
        <w:rPr>
          <w:rFonts w:eastAsia="Calibri"/>
          <w:color w:val="444444"/>
          <w:sz w:val="20"/>
          <w:szCs w:val="20"/>
        </w:rPr>
        <w:t xml:space="preserve"> | Invita Healthcare, Santa Monica, CA</w:t>
      </w:r>
      <w:r>
        <w:rPr>
          <w:rFonts w:eastAsia="Calibri"/>
          <w:i/>
          <w:iCs/>
          <w:color w:val="666666"/>
          <w:sz w:val="20"/>
          <w:szCs w:val="20"/>
        </w:rPr>
        <w:tab/>
        <w:t>January 2022 – Present</w:t>
      </w:r>
    </w:p>
    <w:p w14:paraId="30150D18" w14:textId="1770BE05" w:rsidR="001F535E" w:rsidRPr="00817BD5" w:rsidRDefault="0067323E">
      <w:pPr>
        <w:pStyle w:val="ListParagraph"/>
        <w:numPr>
          <w:ilvl w:val="0"/>
          <w:numId w:val="2"/>
        </w:numPr>
        <w:rPr>
          <w:sz w:val="20"/>
          <w:szCs w:val="20"/>
        </w:rPr>
      </w:pPr>
      <w:r>
        <w:rPr>
          <w:rFonts w:hint="eastAsia"/>
          <w:sz w:val="20"/>
          <w:szCs w:val="20"/>
        </w:rPr>
        <w:t>Technical lead for building</w:t>
      </w:r>
      <w:r w:rsidR="00C74C0F">
        <w:rPr>
          <w:sz w:val="20"/>
          <w:szCs w:val="20"/>
        </w:rPr>
        <w:t xml:space="preserve"> FHIR</w:t>
      </w:r>
      <w:r w:rsidR="002417AC">
        <w:rPr>
          <w:rFonts w:hint="eastAsia"/>
          <w:sz w:val="20"/>
          <w:szCs w:val="20"/>
        </w:rPr>
        <w:t xml:space="preserve"> </w:t>
      </w:r>
      <w:r w:rsidR="00C74C0F">
        <w:rPr>
          <w:sz w:val="20"/>
          <w:szCs w:val="20"/>
        </w:rPr>
        <w:t>compliant API gateway integrating Canada’s national healthcare network (CIHI) with U.S. transplant systems, significantly reducing cross</w:t>
      </w:r>
      <w:r w:rsidR="00E835C7">
        <w:rPr>
          <w:rFonts w:hint="eastAsia"/>
          <w:sz w:val="20"/>
          <w:szCs w:val="20"/>
        </w:rPr>
        <w:t xml:space="preserve"> provincial</w:t>
      </w:r>
      <w:r w:rsidR="00C74C0F">
        <w:rPr>
          <w:sz w:val="20"/>
          <w:szCs w:val="20"/>
        </w:rPr>
        <w:t xml:space="preserve"> organ allocation time and enabling transplants</w:t>
      </w:r>
      <w:r w:rsidR="00C12939">
        <w:rPr>
          <w:rFonts w:hint="eastAsia"/>
          <w:sz w:val="20"/>
          <w:szCs w:val="20"/>
        </w:rPr>
        <w:t xml:space="preserve"> across Canada</w:t>
      </w:r>
    </w:p>
    <w:p w14:paraId="30150D1A" w14:textId="0E29E9EF" w:rsidR="001F535E" w:rsidRPr="00817BD5" w:rsidRDefault="00D560B8" w:rsidP="005B68EC">
      <w:pPr>
        <w:pStyle w:val="ListParagraph"/>
        <w:numPr>
          <w:ilvl w:val="0"/>
          <w:numId w:val="2"/>
        </w:numPr>
        <w:rPr>
          <w:sz w:val="20"/>
          <w:szCs w:val="20"/>
        </w:rPr>
      </w:pPr>
      <w:r w:rsidRPr="00D560B8">
        <w:rPr>
          <w:sz w:val="20"/>
          <w:szCs w:val="20"/>
        </w:rPr>
        <w:t>Built i18n framework supporting multiple languages with real</w:t>
      </w:r>
      <w:r>
        <w:rPr>
          <w:rFonts w:hint="eastAsia"/>
          <w:sz w:val="20"/>
          <w:szCs w:val="20"/>
        </w:rPr>
        <w:t xml:space="preserve"> </w:t>
      </w:r>
      <w:r w:rsidRPr="00D560B8">
        <w:rPr>
          <w:sz w:val="20"/>
          <w:szCs w:val="20"/>
        </w:rPr>
        <w:t>time locale switching, reducing client onboarding time and expanding platform reach internationally</w:t>
      </w:r>
    </w:p>
    <w:p w14:paraId="30150D1B" w14:textId="0D223467" w:rsidR="001F535E" w:rsidRPr="00817BD5" w:rsidRDefault="00C74C0F">
      <w:pPr>
        <w:pStyle w:val="ListParagraph"/>
        <w:numPr>
          <w:ilvl w:val="0"/>
          <w:numId w:val="2"/>
        </w:numPr>
        <w:rPr>
          <w:sz w:val="20"/>
          <w:szCs w:val="20"/>
        </w:rPr>
      </w:pPr>
      <w:r>
        <w:rPr>
          <w:sz w:val="20"/>
          <w:szCs w:val="20"/>
        </w:rPr>
        <w:t>Modernized legacy RDLC reporting to parameter SQL procedures with dynamic rendering, reducing maintenance overhead and improving report generation performance</w:t>
      </w:r>
    </w:p>
    <w:p w14:paraId="30150D1C" w14:textId="3BC05427" w:rsidR="001F535E" w:rsidRPr="0067323E" w:rsidRDefault="00C74C0F">
      <w:pPr>
        <w:pStyle w:val="ListParagraph"/>
        <w:numPr>
          <w:ilvl w:val="0"/>
          <w:numId w:val="2"/>
        </w:numPr>
        <w:rPr>
          <w:sz w:val="20"/>
          <w:szCs w:val="20"/>
        </w:rPr>
      </w:pPr>
      <w:r>
        <w:rPr>
          <w:sz w:val="20"/>
          <w:szCs w:val="20"/>
        </w:rPr>
        <w:t>Orchestrated zero</w:t>
      </w:r>
      <w:r w:rsidR="00D97986">
        <w:rPr>
          <w:rFonts w:hint="eastAsia"/>
          <w:sz w:val="20"/>
          <w:szCs w:val="20"/>
        </w:rPr>
        <w:t xml:space="preserve"> </w:t>
      </w:r>
      <w:r>
        <w:rPr>
          <w:sz w:val="20"/>
          <w:szCs w:val="20"/>
        </w:rPr>
        <w:t xml:space="preserve">downtime deployments across multi-tenant SaaS infrastructure serving healthcare organizations nationwide, </w:t>
      </w:r>
      <w:r w:rsidR="00716DA7">
        <w:rPr>
          <w:rFonts w:eastAsia="Calibri"/>
          <w:color w:val="1A1A1A"/>
          <w:sz w:val="20"/>
          <w:szCs w:val="20"/>
        </w:rPr>
        <w:t xml:space="preserve">consistently maintaining </w:t>
      </w:r>
      <w:r w:rsidR="00716DA7">
        <w:rPr>
          <w:rFonts w:hint="eastAsia"/>
          <w:color w:val="1A1A1A"/>
          <w:sz w:val="20"/>
          <w:szCs w:val="20"/>
        </w:rPr>
        <w:t xml:space="preserve">99.9% </w:t>
      </w:r>
      <w:r w:rsidR="00716DA7">
        <w:rPr>
          <w:rFonts w:eastAsia="Calibri"/>
          <w:color w:val="1A1A1A"/>
          <w:sz w:val="20"/>
          <w:szCs w:val="20"/>
        </w:rPr>
        <w:t>uptime SLA commitments</w:t>
      </w:r>
    </w:p>
    <w:p w14:paraId="5428804C" w14:textId="03FFEE7E" w:rsidR="0067323E" w:rsidRPr="00817BD5" w:rsidRDefault="0067323E">
      <w:pPr>
        <w:pStyle w:val="ListParagraph"/>
        <w:numPr>
          <w:ilvl w:val="0"/>
          <w:numId w:val="2"/>
        </w:numPr>
        <w:rPr>
          <w:sz w:val="20"/>
          <w:szCs w:val="20"/>
        </w:rPr>
      </w:pPr>
      <w:r w:rsidRPr="0067323E">
        <w:rPr>
          <w:sz w:val="20"/>
          <w:szCs w:val="20"/>
        </w:rPr>
        <w:t>Mentored 2 developers through task delegation, code reviews, onboarding, and training on DevOps workflows, support processes, and team coding standards</w:t>
      </w:r>
    </w:p>
    <w:p w14:paraId="663E5079" w14:textId="71D74E7A" w:rsidR="005D6D3E" w:rsidRPr="00C07183" w:rsidRDefault="00C07183" w:rsidP="00C07183">
      <w:pPr>
        <w:tabs>
          <w:tab w:val="right" w:pos="9026"/>
        </w:tabs>
        <w:spacing w:before="160" w:after="40"/>
      </w:pPr>
      <w:r w:rsidRPr="00C07183">
        <w:rPr>
          <w:rFonts w:eastAsia="Calibri"/>
          <w:b/>
          <w:bCs/>
          <w:color w:val="1A1A1A"/>
        </w:rPr>
        <w:t>Full-Stack Engineer</w:t>
      </w:r>
      <w:r w:rsidRPr="00C07183">
        <w:rPr>
          <w:rFonts w:eastAsia="Calibri"/>
          <w:color w:val="444444"/>
          <w:sz w:val="20"/>
          <w:szCs w:val="20"/>
        </w:rPr>
        <w:t xml:space="preserve"> | Transplant Connect, Santa Monica, CA</w:t>
      </w:r>
      <w:r w:rsidRPr="00C07183">
        <w:rPr>
          <w:rFonts w:eastAsia="Calibri"/>
          <w:i/>
          <w:iCs/>
          <w:color w:val="666666"/>
          <w:sz w:val="20"/>
          <w:szCs w:val="20"/>
        </w:rPr>
        <w:tab/>
        <w:t>June 2017 – December 2021</w:t>
      </w:r>
    </w:p>
    <w:p w14:paraId="30150D1F" w14:textId="0B7FB719" w:rsidR="001F535E" w:rsidRPr="00817BD5" w:rsidRDefault="001E316E">
      <w:pPr>
        <w:pStyle w:val="ListParagraph"/>
        <w:numPr>
          <w:ilvl w:val="0"/>
          <w:numId w:val="2"/>
        </w:numPr>
        <w:rPr>
          <w:sz w:val="20"/>
          <w:szCs w:val="20"/>
        </w:rPr>
      </w:pPr>
      <w:r w:rsidRPr="001E316E">
        <w:rPr>
          <w:sz w:val="20"/>
          <w:szCs w:val="20"/>
        </w:rPr>
        <w:t>Designed and built 30+ white</w:t>
      </w:r>
      <w:r w:rsidR="00E514AA">
        <w:rPr>
          <w:rFonts w:hint="eastAsia"/>
          <w:sz w:val="20"/>
          <w:szCs w:val="20"/>
        </w:rPr>
        <w:t xml:space="preserve"> </w:t>
      </w:r>
      <w:r w:rsidRPr="001E316E">
        <w:rPr>
          <w:sz w:val="20"/>
          <w:szCs w:val="20"/>
        </w:rPr>
        <w:t>label transplant management platforms in .NET with multi-tenant architecture, scaling the product across transplant centers worldwide</w:t>
      </w:r>
    </w:p>
    <w:p w14:paraId="30150D20" w14:textId="278E6447" w:rsidR="001F535E" w:rsidRDefault="00C74C0F">
      <w:pPr>
        <w:pStyle w:val="ListParagraph"/>
        <w:numPr>
          <w:ilvl w:val="0"/>
          <w:numId w:val="2"/>
        </w:numPr>
        <w:rPr>
          <w:sz w:val="20"/>
          <w:szCs w:val="20"/>
        </w:rPr>
      </w:pPr>
      <w:r>
        <w:rPr>
          <w:sz w:val="20"/>
          <w:szCs w:val="20"/>
        </w:rPr>
        <w:t>Developed financial integration API connecting QuickBooks via QBWC protocol for automated invoice generation and reconciliation</w:t>
      </w:r>
      <w:r w:rsidR="001A425F">
        <w:rPr>
          <w:rFonts w:hint="eastAsia"/>
          <w:sz w:val="20"/>
          <w:szCs w:val="20"/>
        </w:rPr>
        <w:t xml:space="preserve"> with transplant inventory</w:t>
      </w:r>
      <w:r>
        <w:rPr>
          <w:sz w:val="20"/>
          <w:szCs w:val="20"/>
        </w:rPr>
        <w:t>, eliminating manual accounting workflows and reducing billing errors</w:t>
      </w:r>
    </w:p>
    <w:p w14:paraId="3145E705" w14:textId="048B5AC1" w:rsidR="00DC70FD" w:rsidRPr="00817BD5" w:rsidRDefault="00EB0237">
      <w:pPr>
        <w:pStyle w:val="ListParagraph"/>
        <w:numPr>
          <w:ilvl w:val="0"/>
          <w:numId w:val="2"/>
        </w:numPr>
        <w:rPr>
          <w:sz w:val="20"/>
          <w:szCs w:val="20"/>
        </w:rPr>
      </w:pPr>
      <w:r>
        <w:rPr>
          <w:rFonts w:hint="eastAsia"/>
          <w:sz w:val="20"/>
          <w:szCs w:val="20"/>
        </w:rPr>
        <w:t>Delivered a</w:t>
      </w:r>
      <w:r w:rsidRPr="00EB0237">
        <w:rPr>
          <w:sz w:val="20"/>
          <w:szCs w:val="20"/>
        </w:rPr>
        <w:t xml:space="preserve"> real</w:t>
      </w:r>
      <w:r w:rsidR="00E835C7">
        <w:rPr>
          <w:rFonts w:hint="eastAsia"/>
          <w:sz w:val="20"/>
          <w:szCs w:val="20"/>
        </w:rPr>
        <w:t xml:space="preserve"> </w:t>
      </w:r>
      <w:r w:rsidRPr="00EB0237">
        <w:rPr>
          <w:sz w:val="20"/>
          <w:szCs w:val="20"/>
        </w:rPr>
        <w:t>time dashboard with Google Maps API integration, rendering live geolocation markers for flagged donor organs and providing call center operators with an interactive status board for active case monitoring and coordination</w:t>
      </w:r>
    </w:p>
    <w:p w14:paraId="30150D22" w14:textId="0C6D0C14" w:rsidR="001F535E" w:rsidRPr="00817BD5" w:rsidRDefault="00C74C0F" w:rsidP="0067323E">
      <w:pPr>
        <w:pStyle w:val="ListParagraph"/>
        <w:numPr>
          <w:ilvl w:val="0"/>
          <w:numId w:val="2"/>
        </w:numPr>
        <w:rPr>
          <w:sz w:val="20"/>
          <w:szCs w:val="20"/>
        </w:rPr>
      </w:pPr>
      <w:r>
        <w:rPr>
          <w:sz w:val="20"/>
          <w:szCs w:val="20"/>
        </w:rPr>
        <w:t>Optimized critical</w:t>
      </w:r>
      <w:r w:rsidR="00E835C7">
        <w:rPr>
          <w:rFonts w:hint="eastAsia"/>
          <w:sz w:val="20"/>
          <w:szCs w:val="20"/>
        </w:rPr>
        <w:t xml:space="preserve"> </w:t>
      </w:r>
      <w:r>
        <w:rPr>
          <w:sz w:val="20"/>
          <w:szCs w:val="20"/>
        </w:rPr>
        <w:t>database queries through indexing strategy, query refactoring, and Redis caching, dramatically reducing dashboard load times</w:t>
      </w:r>
      <w:r w:rsidR="002B164B">
        <w:rPr>
          <w:rFonts w:hint="eastAsia"/>
          <w:sz w:val="20"/>
          <w:szCs w:val="20"/>
        </w:rPr>
        <w:t xml:space="preserve"> by 30%</w:t>
      </w:r>
    </w:p>
    <w:p w14:paraId="30150D23" w14:textId="04BDED14" w:rsidR="001F535E" w:rsidRPr="00B16872" w:rsidRDefault="00C74C0F" w:rsidP="00B16872">
      <w:pPr>
        <w:pStyle w:val="ListParagraph"/>
        <w:numPr>
          <w:ilvl w:val="0"/>
          <w:numId w:val="2"/>
        </w:numPr>
        <w:rPr>
          <w:sz w:val="20"/>
          <w:szCs w:val="20"/>
        </w:rPr>
      </w:pPr>
      <w:r>
        <w:rPr>
          <w:sz w:val="20"/>
          <w:szCs w:val="20"/>
        </w:rPr>
        <w:t>Built internal workforce management platform with time tracking, PTO scheduling</w:t>
      </w:r>
      <w:r w:rsidR="00FE0632">
        <w:rPr>
          <w:rFonts w:hint="eastAsia"/>
          <w:sz w:val="20"/>
          <w:szCs w:val="20"/>
        </w:rPr>
        <w:t xml:space="preserve"> and</w:t>
      </w:r>
      <w:r>
        <w:rPr>
          <w:sz w:val="20"/>
          <w:szCs w:val="20"/>
        </w:rPr>
        <w:t xml:space="preserve"> reducing HR </w:t>
      </w:r>
      <w:r w:rsidR="002C3617">
        <w:rPr>
          <w:rFonts w:hint="eastAsia"/>
          <w:sz w:val="20"/>
          <w:szCs w:val="20"/>
        </w:rPr>
        <w:t>admin workload</w:t>
      </w:r>
      <w:r>
        <w:rPr>
          <w:sz w:val="20"/>
          <w:szCs w:val="20"/>
        </w:rPr>
        <w:t xml:space="preserve"> </w:t>
      </w:r>
    </w:p>
    <w:p w14:paraId="6126C479" w14:textId="7D49C1ED" w:rsidR="00134F9D" w:rsidRPr="00C07183" w:rsidRDefault="00C07183" w:rsidP="00C07183">
      <w:pPr>
        <w:tabs>
          <w:tab w:val="right" w:pos="9026"/>
        </w:tabs>
        <w:spacing w:before="160" w:after="40"/>
      </w:pPr>
      <w:r w:rsidRPr="00C07183">
        <w:rPr>
          <w:rFonts w:eastAsia="Calibri"/>
          <w:b/>
          <w:bCs/>
          <w:color w:val="1A1A1A"/>
        </w:rPr>
        <w:t>Software Engineer</w:t>
      </w:r>
      <w:r w:rsidRPr="00C07183">
        <w:rPr>
          <w:rFonts w:eastAsia="Calibri"/>
          <w:color w:val="444444"/>
          <w:sz w:val="20"/>
          <w:szCs w:val="20"/>
        </w:rPr>
        <w:t xml:space="preserve"> | WonderBox Technologies, Mequon, WI</w:t>
      </w:r>
      <w:r w:rsidRPr="00C07183">
        <w:rPr>
          <w:rFonts w:eastAsia="Calibri"/>
          <w:i/>
          <w:iCs/>
          <w:color w:val="666666"/>
          <w:sz w:val="20"/>
          <w:szCs w:val="20"/>
        </w:rPr>
        <w:tab/>
        <w:t>June 2016 – June 2017</w:t>
      </w:r>
    </w:p>
    <w:p w14:paraId="7EC48C79" w14:textId="104AA502" w:rsidR="00E471F6" w:rsidRPr="00EB0237" w:rsidRDefault="00EB0237" w:rsidP="00E471F6">
      <w:pPr>
        <w:pStyle w:val="ListParagraph"/>
        <w:numPr>
          <w:ilvl w:val="0"/>
          <w:numId w:val="3"/>
        </w:numPr>
        <w:rPr>
          <w:sz w:val="20"/>
          <w:szCs w:val="20"/>
        </w:rPr>
      </w:pPr>
      <w:r w:rsidRPr="00EB0237">
        <w:rPr>
          <w:sz w:val="20"/>
          <w:szCs w:val="20"/>
        </w:rPr>
        <w:t>Built a customer account management CRM using .NET and jQuery with a responsive interface</w:t>
      </w:r>
      <w:r w:rsidR="00275F84">
        <w:rPr>
          <w:rFonts w:hint="eastAsia"/>
          <w:sz w:val="20"/>
          <w:szCs w:val="20"/>
        </w:rPr>
        <w:t xml:space="preserve"> and</w:t>
      </w:r>
      <w:r w:rsidRPr="00EB0237">
        <w:rPr>
          <w:sz w:val="20"/>
          <w:szCs w:val="20"/>
        </w:rPr>
        <w:t xml:space="preserve"> streamlin</w:t>
      </w:r>
      <w:r w:rsidR="00AB0E1E">
        <w:rPr>
          <w:rFonts w:hint="eastAsia"/>
          <w:sz w:val="20"/>
          <w:szCs w:val="20"/>
        </w:rPr>
        <w:t xml:space="preserve">ed </w:t>
      </w:r>
      <w:r w:rsidRPr="00EB0237">
        <w:rPr>
          <w:sz w:val="20"/>
          <w:szCs w:val="20"/>
        </w:rPr>
        <w:t xml:space="preserve">client tracking </w:t>
      </w:r>
    </w:p>
    <w:p w14:paraId="3C9422FF" w14:textId="77777777" w:rsidR="00265925" w:rsidRDefault="00265925" w:rsidP="00265925">
      <w:pPr>
        <w:pStyle w:val="ListParagraph"/>
        <w:numPr>
          <w:ilvl w:val="0"/>
          <w:numId w:val="3"/>
        </w:numPr>
        <w:spacing w:before="40" w:after="40"/>
      </w:pPr>
      <w:r>
        <w:rPr>
          <w:rFonts w:eastAsia="Calibri"/>
          <w:color w:val="1A1A1A"/>
          <w:sz w:val="20"/>
          <w:szCs w:val="20"/>
        </w:rPr>
        <w:t>Expanded automated test coverage in an Agile CI/CD environment, improving release stability and contributing to consistent sprint delivery.</w:t>
      </w:r>
    </w:p>
    <w:p w14:paraId="30150D28" w14:textId="77777777" w:rsidR="001F535E" w:rsidRPr="002D6B1C" w:rsidRDefault="00C74C0F">
      <w:pPr>
        <w:pStyle w:val="Heading1"/>
        <w:rPr>
          <w:sz w:val="22"/>
          <w:szCs w:val="22"/>
        </w:rPr>
      </w:pPr>
      <w:r>
        <w:rPr>
          <w:sz w:val="22"/>
          <w:szCs w:val="22"/>
        </w:rPr>
        <w:t>EDUCATION</w:t>
      </w:r>
    </w:p>
    <w:p w14:paraId="4E3DDEF5" w14:textId="36E45803" w:rsidR="006441F0" w:rsidRDefault="006441F0" w:rsidP="006441F0">
      <w:r>
        <w:rPr>
          <w:sz w:val="20"/>
          <w:szCs w:val="20"/>
        </w:rPr>
        <w:t>Bachelor of Science in Biology | University of Wisconsin-Milwaukee | 2015</w:t>
      </w:r>
    </w:p>
    <w:p w14:paraId="30150D2A" w14:textId="0FA87FDC" w:rsidR="001F535E" w:rsidRDefault="001F535E" w:rsidP="006441F0">
      <w:pPr>
        <w:spacing w:after="40"/>
      </w:pPr>
    </w:p>
    <w:sectPr w:rsidR="001F535E">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5CC"/>
    <w:multiLevelType w:val="hybridMultilevel"/>
    <w:tmpl w:val="C4F480CE"/>
    <w:lvl w:ilvl="0" w:tplc="0400C988">
      <w:start w:val="1"/>
      <w:numFmt w:val="bullet"/>
      <w:lvlText w:val="•"/>
      <w:lvlJc w:val="left"/>
      <w:pPr>
        <w:spacing w:after="60"/>
        <w:ind w:left="600" w:hanging="300"/>
      </w:pPr>
    </w:lvl>
    <w:lvl w:ilvl="1" w:tplc="1B94423A">
      <w:numFmt w:val="decimal"/>
      <w:lvlText w:val=""/>
      <w:lvlJc w:val="left"/>
    </w:lvl>
    <w:lvl w:ilvl="2" w:tplc="F7AC1B4E">
      <w:numFmt w:val="decimal"/>
      <w:lvlText w:val=""/>
      <w:lvlJc w:val="left"/>
    </w:lvl>
    <w:lvl w:ilvl="3" w:tplc="E59E6EA4">
      <w:numFmt w:val="decimal"/>
      <w:lvlText w:val=""/>
      <w:lvlJc w:val="left"/>
    </w:lvl>
    <w:lvl w:ilvl="4" w:tplc="15C0C490">
      <w:numFmt w:val="decimal"/>
      <w:lvlText w:val=""/>
      <w:lvlJc w:val="left"/>
    </w:lvl>
    <w:lvl w:ilvl="5" w:tplc="45B0EC1A">
      <w:numFmt w:val="decimal"/>
      <w:lvlText w:val=""/>
      <w:lvlJc w:val="left"/>
    </w:lvl>
    <w:lvl w:ilvl="6" w:tplc="286649EE">
      <w:numFmt w:val="decimal"/>
      <w:lvlText w:val=""/>
      <w:lvlJc w:val="left"/>
    </w:lvl>
    <w:lvl w:ilvl="7" w:tplc="A1D25F32">
      <w:numFmt w:val="decimal"/>
      <w:lvlText w:val=""/>
      <w:lvlJc w:val="left"/>
    </w:lvl>
    <w:lvl w:ilvl="8" w:tplc="81B8FB52">
      <w:numFmt w:val="decimal"/>
      <w:lvlText w:val=""/>
      <w:lvlJc w:val="left"/>
    </w:lvl>
  </w:abstractNum>
  <w:abstractNum w:abstractNumId="1" w15:restartNumberingAfterBreak="0">
    <w:nsid w:val="01280642"/>
    <w:multiLevelType w:val="hybridMultilevel"/>
    <w:tmpl w:val="5FC816A0"/>
    <w:lvl w:ilvl="0" w:tplc="369AF9D0">
      <w:start w:val="1"/>
      <w:numFmt w:val="bullet"/>
      <w:lvlText w:val="•"/>
      <w:lvlJc w:val="left"/>
      <w:pPr>
        <w:ind w:left="480" w:hanging="280"/>
      </w:pPr>
    </w:lvl>
    <w:lvl w:ilvl="1" w:tplc="40D0D18A">
      <w:numFmt w:val="decimal"/>
      <w:lvlText w:val=""/>
      <w:lvlJc w:val="left"/>
    </w:lvl>
    <w:lvl w:ilvl="2" w:tplc="278C972C">
      <w:numFmt w:val="decimal"/>
      <w:lvlText w:val=""/>
      <w:lvlJc w:val="left"/>
    </w:lvl>
    <w:lvl w:ilvl="3" w:tplc="FE349DA4">
      <w:numFmt w:val="decimal"/>
      <w:lvlText w:val=""/>
      <w:lvlJc w:val="left"/>
    </w:lvl>
    <w:lvl w:ilvl="4" w:tplc="37EA8126">
      <w:numFmt w:val="decimal"/>
      <w:lvlText w:val=""/>
      <w:lvlJc w:val="left"/>
    </w:lvl>
    <w:lvl w:ilvl="5" w:tplc="FE3C0B0A">
      <w:numFmt w:val="decimal"/>
      <w:lvlText w:val=""/>
      <w:lvlJc w:val="left"/>
    </w:lvl>
    <w:lvl w:ilvl="6" w:tplc="EDD22096">
      <w:numFmt w:val="decimal"/>
      <w:lvlText w:val=""/>
      <w:lvlJc w:val="left"/>
    </w:lvl>
    <w:lvl w:ilvl="7" w:tplc="646E3460">
      <w:numFmt w:val="decimal"/>
      <w:lvlText w:val=""/>
      <w:lvlJc w:val="left"/>
    </w:lvl>
    <w:lvl w:ilvl="8" w:tplc="919A4968">
      <w:numFmt w:val="decimal"/>
      <w:lvlText w:val=""/>
      <w:lvlJc w:val="left"/>
    </w:lvl>
  </w:abstractNum>
  <w:abstractNum w:abstractNumId="2" w15:restartNumberingAfterBreak="0">
    <w:nsid w:val="04141C58"/>
    <w:multiLevelType w:val="multilevel"/>
    <w:tmpl w:val="221C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56F86"/>
    <w:multiLevelType w:val="multilevel"/>
    <w:tmpl w:val="6266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21DF0"/>
    <w:multiLevelType w:val="hybridMultilevel"/>
    <w:tmpl w:val="7422B9D4"/>
    <w:lvl w:ilvl="0" w:tplc="8C5652F2">
      <w:start w:val="1"/>
      <w:numFmt w:val="bullet"/>
      <w:lvlText w:val="●"/>
      <w:lvlJc w:val="left"/>
      <w:pPr>
        <w:ind w:left="720" w:hanging="360"/>
      </w:pPr>
    </w:lvl>
    <w:lvl w:ilvl="1" w:tplc="5F84CB68">
      <w:start w:val="1"/>
      <w:numFmt w:val="bullet"/>
      <w:lvlText w:val="○"/>
      <w:lvlJc w:val="left"/>
      <w:pPr>
        <w:ind w:left="1440" w:hanging="360"/>
      </w:pPr>
    </w:lvl>
    <w:lvl w:ilvl="2" w:tplc="0C4871B4">
      <w:start w:val="1"/>
      <w:numFmt w:val="bullet"/>
      <w:lvlText w:val="■"/>
      <w:lvlJc w:val="left"/>
      <w:pPr>
        <w:ind w:left="2160" w:hanging="360"/>
      </w:pPr>
    </w:lvl>
    <w:lvl w:ilvl="3" w:tplc="608C3CA8">
      <w:start w:val="1"/>
      <w:numFmt w:val="bullet"/>
      <w:lvlText w:val="●"/>
      <w:lvlJc w:val="left"/>
      <w:pPr>
        <w:ind w:left="2880" w:hanging="360"/>
      </w:pPr>
    </w:lvl>
    <w:lvl w:ilvl="4" w:tplc="750E1700">
      <w:start w:val="1"/>
      <w:numFmt w:val="bullet"/>
      <w:lvlText w:val="○"/>
      <w:lvlJc w:val="left"/>
      <w:pPr>
        <w:ind w:left="3600" w:hanging="360"/>
      </w:pPr>
    </w:lvl>
    <w:lvl w:ilvl="5" w:tplc="D3363452">
      <w:start w:val="1"/>
      <w:numFmt w:val="bullet"/>
      <w:lvlText w:val="■"/>
      <w:lvlJc w:val="left"/>
      <w:pPr>
        <w:ind w:left="4320" w:hanging="360"/>
      </w:pPr>
    </w:lvl>
    <w:lvl w:ilvl="6" w:tplc="B52E41F2">
      <w:start w:val="1"/>
      <w:numFmt w:val="bullet"/>
      <w:lvlText w:val="●"/>
      <w:lvlJc w:val="left"/>
      <w:pPr>
        <w:ind w:left="5040" w:hanging="360"/>
      </w:pPr>
    </w:lvl>
    <w:lvl w:ilvl="7" w:tplc="30A47144">
      <w:start w:val="1"/>
      <w:numFmt w:val="bullet"/>
      <w:lvlText w:val="●"/>
      <w:lvlJc w:val="left"/>
      <w:pPr>
        <w:ind w:left="5760" w:hanging="360"/>
      </w:pPr>
    </w:lvl>
    <w:lvl w:ilvl="8" w:tplc="B4D6FDCA">
      <w:start w:val="1"/>
      <w:numFmt w:val="bullet"/>
      <w:lvlText w:val="●"/>
      <w:lvlJc w:val="left"/>
      <w:pPr>
        <w:ind w:left="6480" w:hanging="360"/>
      </w:pPr>
    </w:lvl>
  </w:abstractNum>
  <w:abstractNum w:abstractNumId="5" w15:restartNumberingAfterBreak="0">
    <w:nsid w:val="46CC308A"/>
    <w:multiLevelType w:val="hybridMultilevel"/>
    <w:tmpl w:val="C4207ADE"/>
    <w:lvl w:ilvl="0" w:tplc="FDF431F6">
      <w:start w:val="1"/>
      <w:numFmt w:val="bullet"/>
      <w:lvlText w:val="•"/>
      <w:lvlJc w:val="left"/>
      <w:pPr>
        <w:spacing w:after="100"/>
        <w:ind w:left="720" w:hanging="360"/>
      </w:pPr>
    </w:lvl>
    <w:lvl w:ilvl="1" w:tplc="F2E015E8">
      <w:numFmt w:val="decimal"/>
      <w:lvlText w:val=""/>
      <w:lvlJc w:val="left"/>
    </w:lvl>
    <w:lvl w:ilvl="2" w:tplc="BABA1046">
      <w:numFmt w:val="decimal"/>
      <w:lvlText w:val=""/>
      <w:lvlJc w:val="left"/>
    </w:lvl>
    <w:lvl w:ilvl="3" w:tplc="AEFEC218">
      <w:numFmt w:val="decimal"/>
      <w:lvlText w:val=""/>
      <w:lvlJc w:val="left"/>
    </w:lvl>
    <w:lvl w:ilvl="4" w:tplc="9BDCE3A2">
      <w:numFmt w:val="decimal"/>
      <w:lvlText w:val=""/>
      <w:lvlJc w:val="left"/>
    </w:lvl>
    <w:lvl w:ilvl="5" w:tplc="500AE7C6">
      <w:numFmt w:val="decimal"/>
      <w:lvlText w:val=""/>
      <w:lvlJc w:val="left"/>
    </w:lvl>
    <w:lvl w:ilvl="6" w:tplc="5664C5AC">
      <w:numFmt w:val="decimal"/>
      <w:lvlText w:val=""/>
      <w:lvlJc w:val="left"/>
    </w:lvl>
    <w:lvl w:ilvl="7" w:tplc="09E88AA8">
      <w:numFmt w:val="decimal"/>
      <w:lvlText w:val=""/>
      <w:lvlJc w:val="left"/>
    </w:lvl>
    <w:lvl w:ilvl="8" w:tplc="E766EB9A">
      <w:numFmt w:val="decimal"/>
      <w:lvlText w:val=""/>
      <w:lvlJc w:val="left"/>
    </w:lvl>
  </w:abstractNum>
  <w:abstractNum w:abstractNumId="6" w15:restartNumberingAfterBreak="0">
    <w:nsid w:val="6A1D2765"/>
    <w:multiLevelType w:val="multilevel"/>
    <w:tmpl w:val="2364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32585"/>
    <w:multiLevelType w:val="multilevel"/>
    <w:tmpl w:val="56A0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830391">
    <w:abstractNumId w:val="4"/>
    <w:lvlOverride w:ilvl="0">
      <w:startOverride w:val="1"/>
    </w:lvlOverride>
  </w:num>
  <w:num w:numId="2" w16cid:durableId="1896114531">
    <w:abstractNumId w:val="5"/>
    <w:lvlOverride w:ilvl="0">
      <w:startOverride w:val="1"/>
    </w:lvlOverride>
  </w:num>
  <w:num w:numId="3" w16cid:durableId="762265903">
    <w:abstractNumId w:val="0"/>
    <w:lvlOverride w:ilvl="0">
      <w:startOverride w:val="1"/>
    </w:lvlOverride>
  </w:num>
  <w:num w:numId="4" w16cid:durableId="434862067">
    <w:abstractNumId w:val="1"/>
    <w:lvlOverride w:ilvl="0">
      <w:startOverride w:val="1"/>
    </w:lvlOverride>
  </w:num>
  <w:num w:numId="5" w16cid:durableId="1961065199">
    <w:abstractNumId w:val="2"/>
  </w:num>
  <w:num w:numId="6" w16cid:durableId="1458797679">
    <w:abstractNumId w:val="6"/>
  </w:num>
  <w:num w:numId="7" w16cid:durableId="271134598">
    <w:abstractNumId w:val="3"/>
  </w:num>
  <w:num w:numId="8" w16cid:durableId="1269242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5E"/>
    <w:rsid w:val="00006F9D"/>
    <w:rsid w:val="00013D87"/>
    <w:rsid w:val="000667E4"/>
    <w:rsid w:val="000C208A"/>
    <w:rsid w:val="000C531B"/>
    <w:rsid w:val="00134F9D"/>
    <w:rsid w:val="00137A23"/>
    <w:rsid w:val="00150F8E"/>
    <w:rsid w:val="00154E56"/>
    <w:rsid w:val="00171AD4"/>
    <w:rsid w:val="0017762F"/>
    <w:rsid w:val="001A425F"/>
    <w:rsid w:val="001D0408"/>
    <w:rsid w:val="001D4DBC"/>
    <w:rsid w:val="001E316E"/>
    <w:rsid w:val="001E55FF"/>
    <w:rsid w:val="001F535E"/>
    <w:rsid w:val="001F6C4B"/>
    <w:rsid w:val="00215079"/>
    <w:rsid w:val="002417AC"/>
    <w:rsid w:val="00246E98"/>
    <w:rsid w:val="00265925"/>
    <w:rsid w:val="002712ED"/>
    <w:rsid w:val="00275F84"/>
    <w:rsid w:val="002B164B"/>
    <w:rsid w:val="002C3617"/>
    <w:rsid w:val="002D6B1C"/>
    <w:rsid w:val="002F3422"/>
    <w:rsid w:val="0031033D"/>
    <w:rsid w:val="00325B0F"/>
    <w:rsid w:val="00363B39"/>
    <w:rsid w:val="0039229F"/>
    <w:rsid w:val="00394C44"/>
    <w:rsid w:val="00435B5D"/>
    <w:rsid w:val="00436A94"/>
    <w:rsid w:val="004577C1"/>
    <w:rsid w:val="00483409"/>
    <w:rsid w:val="004B5F33"/>
    <w:rsid w:val="004D3BFE"/>
    <w:rsid w:val="00521B9E"/>
    <w:rsid w:val="00543EA5"/>
    <w:rsid w:val="00577951"/>
    <w:rsid w:val="0059699F"/>
    <w:rsid w:val="005B06A6"/>
    <w:rsid w:val="005B68EC"/>
    <w:rsid w:val="005C18E0"/>
    <w:rsid w:val="005D6D3E"/>
    <w:rsid w:val="005E22F8"/>
    <w:rsid w:val="005F6DD0"/>
    <w:rsid w:val="0064175F"/>
    <w:rsid w:val="006441F0"/>
    <w:rsid w:val="00644FED"/>
    <w:rsid w:val="006519B1"/>
    <w:rsid w:val="00662BF6"/>
    <w:rsid w:val="00663D43"/>
    <w:rsid w:val="00672874"/>
    <w:rsid w:val="0067323E"/>
    <w:rsid w:val="0067521D"/>
    <w:rsid w:val="00704DB6"/>
    <w:rsid w:val="00716DA7"/>
    <w:rsid w:val="00723079"/>
    <w:rsid w:val="00743184"/>
    <w:rsid w:val="007443AE"/>
    <w:rsid w:val="0077186F"/>
    <w:rsid w:val="0078214A"/>
    <w:rsid w:val="008001C6"/>
    <w:rsid w:val="00817BD5"/>
    <w:rsid w:val="008D467D"/>
    <w:rsid w:val="008E2A9B"/>
    <w:rsid w:val="008F6843"/>
    <w:rsid w:val="009718F5"/>
    <w:rsid w:val="00A218EB"/>
    <w:rsid w:val="00A44004"/>
    <w:rsid w:val="00AB0E1E"/>
    <w:rsid w:val="00AE29EA"/>
    <w:rsid w:val="00AF2971"/>
    <w:rsid w:val="00B01930"/>
    <w:rsid w:val="00B106AB"/>
    <w:rsid w:val="00B16872"/>
    <w:rsid w:val="00B32D1A"/>
    <w:rsid w:val="00BB55F6"/>
    <w:rsid w:val="00C07183"/>
    <w:rsid w:val="00C12939"/>
    <w:rsid w:val="00C61BCD"/>
    <w:rsid w:val="00C66053"/>
    <w:rsid w:val="00C74C0F"/>
    <w:rsid w:val="00C75B25"/>
    <w:rsid w:val="00C77FC2"/>
    <w:rsid w:val="00C93488"/>
    <w:rsid w:val="00D560B8"/>
    <w:rsid w:val="00D719B1"/>
    <w:rsid w:val="00D97986"/>
    <w:rsid w:val="00DA4168"/>
    <w:rsid w:val="00DA7B3B"/>
    <w:rsid w:val="00DC14ED"/>
    <w:rsid w:val="00DC70FD"/>
    <w:rsid w:val="00E15457"/>
    <w:rsid w:val="00E471F6"/>
    <w:rsid w:val="00E514AA"/>
    <w:rsid w:val="00E57219"/>
    <w:rsid w:val="00E6096B"/>
    <w:rsid w:val="00E835C7"/>
    <w:rsid w:val="00EB0237"/>
    <w:rsid w:val="00EE115A"/>
    <w:rsid w:val="00EE51AB"/>
    <w:rsid w:val="00F119FD"/>
    <w:rsid w:val="00F3181C"/>
    <w:rsid w:val="00F33089"/>
    <w:rsid w:val="00F34C4C"/>
    <w:rsid w:val="00F42308"/>
    <w:rsid w:val="00F92671"/>
    <w:rsid w:val="00FB4939"/>
    <w:rsid w:val="00FC7385"/>
    <w:rsid w:val="00FE0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0D0D"/>
  <w15:docId w15:val="{F43B2207-4751-4192-B4BA-83B203BF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1" w:color="2C5F8D"/>
      </w:pBdr>
      <w:spacing w:before="240" w:after="120"/>
      <w:outlineLvl w:val="0"/>
    </w:pPr>
    <w:rPr>
      <w:b/>
      <w:bCs/>
      <w:color w:val="2C5F8D"/>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60"/>
    </w:pPr>
    <w:rPr>
      <w:b/>
      <w:bCs/>
      <w:color w:val="1A1A1A"/>
      <w:sz w:val="32"/>
      <w:szCs w:val="32"/>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Subtitle">
    <w:name w:val="Subtitle"/>
    <w:uiPriority w:val="11"/>
    <w:qFormat/>
    <w:pPr>
      <w:spacing w:after="240"/>
    </w:pPr>
    <w:rPr>
      <w:color w:val="4A4A4A"/>
    </w:rPr>
  </w:style>
  <w:style w:type="paragraph" w:customStyle="1" w:styleId="JobTitle">
    <w:name w:val="Job Title"/>
    <w:pPr>
      <w:spacing w:before="120" w:after="40"/>
    </w:pPr>
    <w:rPr>
      <w:b/>
      <w:bCs/>
      <w:color w:val="1A1A1A"/>
      <w:sz w:val="24"/>
      <w:szCs w:val="24"/>
    </w:rPr>
  </w:style>
  <w:style w:type="paragraph" w:customStyle="1" w:styleId="JobDetails">
    <w:name w:val="Job Details"/>
    <w:pPr>
      <w:spacing w:after="100"/>
    </w:pPr>
    <w:rPr>
      <w:i/>
      <w:iCs/>
      <w:color w:val="4A4A4A"/>
      <w:sz w:val="20"/>
      <w:szCs w:val="20"/>
    </w:rPr>
  </w:style>
  <w:style w:type="paragraph" w:customStyle="1" w:styleId="SkillCategory">
    <w:name w:val="Skill Category"/>
    <w:pPr>
      <w:spacing w:after="40"/>
    </w:pPr>
    <w:rPr>
      <w:b/>
      <w:bCs/>
      <w:color w:val="1A1A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2425</TotalTime>
  <Pages>1</Pages>
  <Words>390</Words>
  <Characters>2672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Thomas Tang</cp:lastModifiedBy>
  <cp:revision>61</cp:revision>
  <dcterms:created xsi:type="dcterms:W3CDTF">2026-03-07T02:59:00Z</dcterms:created>
  <dcterms:modified xsi:type="dcterms:W3CDTF">2026-05-06T18:44:00Z</dcterms:modified>
</cp:coreProperties>
</file>